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23687F84" w:rsidR="008B3CD9" w:rsidRPr="00085FCA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</w:t>
      </w:r>
      <w:r w:rsidRPr="00085FCA">
        <w:rPr>
          <w:rFonts w:cstheme="minorHAnsi"/>
          <w:b/>
          <w:bCs/>
          <w:sz w:val="24"/>
          <w:szCs w:val="24"/>
        </w:rPr>
        <w:t>świadczeniodawców planujących przystąpienie do postępowań konkursowych na realizację od </w:t>
      </w:r>
      <w:r w:rsidR="00E402FA" w:rsidRPr="00085FCA">
        <w:rPr>
          <w:rFonts w:cstheme="minorHAnsi"/>
          <w:b/>
          <w:bCs/>
          <w:sz w:val="24"/>
          <w:szCs w:val="24"/>
        </w:rPr>
        <w:t xml:space="preserve">dnia </w:t>
      </w:r>
      <w:r w:rsidR="0014748C" w:rsidRPr="00085FCA">
        <w:rPr>
          <w:rFonts w:cstheme="minorHAnsi"/>
          <w:b/>
          <w:bCs/>
          <w:sz w:val="24"/>
          <w:szCs w:val="24"/>
        </w:rPr>
        <w:t>24</w:t>
      </w:r>
      <w:r w:rsidR="00603CC4" w:rsidRPr="00085FCA">
        <w:rPr>
          <w:rFonts w:cstheme="minorHAnsi"/>
          <w:b/>
          <w:bCs/>
          <w:sz w:val="24"/>
          <w:szCs w:val="24"/>
        </w:rPr>
        <w:t xml:space="preserve"> </w:t>
      </w:r>
      <w:r w:rsidR="004551FD" w:rsidRPr="00085FCA">
        <w:rPr>
          <w:rFonts w:cstheme="minorHAnsi"/>
          <w:b/>
          <w:bCs/>
          <w:sz w:val="24"/>
          <w:szCs w:val="24"/>
        </w:rPr>
        <w:t>stycznia</w:t>
      </w:r>
      <w:r w:rsidRPr="00085FCA">
        <w:rPr>
          <w:rFonts w:cstheme="minorHAnsi"/>
          <w:b/>
          <w:bCs/>
          <w:sz w:val="24"/>
          <w:szCs w:val="24"/>
        </w:rPr>
        <w:t xml:space="preserve"> 202</w:t>
      </w:r>
      <w:r w:rsidR="004551FD" w:rsidRPr="00085FCA">
        <w:rPr>
          <w:rFonts w:cstheme="minorHAnsi"/>
          <w:b/>
          <w:bCs/>
          <w:sz w:val="24"/>
          <w:szCs w:val="24"/>
        </w:rPr>
        <w:t>5</w:t>
      </w:r>
      <w:r w:rsidRPr="00085FCA">
        <w:rPr>
          <w:rFonts w:cstheme="minorHAnsi"/>
          <w:b/>
          <w:bCs/>
          <w:sz w:val="24"/>
          <w:szCs w:val="24"/>
        </w:rPr>
        <w:t xml:space="preserve"> r. świadczeń w rodzaju: </w:t>
      </w:r>
      <w:r w:rsidRPr="00085FCA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 w:rsidRPr="00085FCA">
        <w:rPr>
          <w:rFonts w:cstheme="minorHAnsi"/>
          <w:b/>
          <w:bCs/>
          <w:sz w:val="24"/>
          <w:szCs w:val="24"/>
        </w:rPr>
        <w:t>y</w:t>
      </w:r>
      <w:r w:rsidRPr="00085FCA">
        <w:rPr>
          <w:rFonts w:cstheme="minorHAnsi"/>
          <w:b/>
          <w:bCs/>
          <w:sz w:val="24"/>
          <w:szCs w:val="24"/>
        </w:rPr>
        <w:t xml:space="preserve"> lekow</w:t>
      </w:r>
      <w:r w:rsidR="00737738" w:rsidRPr="00085FCA">
        <w:rPr>
          <w:rFonts w:cstheme="minorHAnsi"/>
          <w:b/>
          <w:bCs/>
          <w:sz w:val="24"/>
          <w:szCs w:val="24"/>
        </w:rPr>
        <w:t>e</w:t>
      </w:r>
      <w:r w:rsidRPr="00085FCA">
        <w:rPr>
          <w:rFonts w:cstheme="minorHAnsi"/>
          <w:b/>
          <w:bCs/>
          <w:sz w:val="24"/>
          <w:szCs w:val="24"/>
        </w:rPr>
        <w:t xml:space="preserve">: </w:t>
      </w:r>
    </w:p>
    <w:p w14:paraId="0CDDA0B0" w14:textId="77777777" w:rsidR="0014748C" w:rsidRPr="00085FCA" w:rsidRDefault="0014748C" w:rsidP="0014748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bookmarkStart w:id="0" w:name="_Hlk126926796"/>
      <w:r w:rsidRPr="00085FCA">
        <w:rPr>
          <w:sz w:val="24"/>
          <w:szCs w:val="24"/>
        </w:rPr>
        <w:t>LECZENIE PACJENTÓW Z IMMUNOLOGICZNĄ ZAKRZEPOWĄ PLAMICĄ MAŁOPŁYTKOWĄ (ICD10: M31.1)</w:t>
      </w:r>
    </w:p>
    <w:p w14:paraId="2D6A38A9" w14:textId="77777777" w:rsidR="0014748C" w:rsidRPr="00085FCA" w:rsidRDefault="0014748C" w:rsidP="0014748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085FCA">
        <w:rPr>
          <w:sz w:val="24"/>
          <w:szCs w:val="24"/>
        </w:rPr>
        <w:t>LECZENIE CHORYCH Z OBJAWAMI KOSTNYMI W PRZEBIEGU HIPOFOSFATAZJI (HPP) (ICD-10 E83.3)</w:t>
      </w:r>
      <w:r w:rsidRPr="00085FCA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4DC2551D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14748C">
        <w:rPr>
          <w:rFonts w:ascii="Calibri" w:hAnsi="Calibri" w:cs="Calibri"/>
          <w:sz w:val="24"/>
          <w:szCs w:val="24"/>
          <w:u w:val="single"/>
        </w:rPr>
        <w:t>109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635980">
        <w:rPr>
          <w:rFonts w:ascii="Calibri" w:hAnsi="Calibri" w:cs="Calibri"/>
          <w:sz w:val="24"/>
          <w:szCs w:val="24"/>
          <w:u w:val="single"/>
        </w:rPr>
        <w:t>0</w:t>
      </w:r>
      <w:r w:rsidR="0014748C">
        <w:rPr>
          <w:rFonts w:ascii="Calibri" w:hAnsi="Calibri" w:cs="Calibri"/>
          <w:sz w:val="24"/>
          <w:szCs w:val="24"/>
          <w:u w:val="single"/>
        </w:rPr>
        <w:t>7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14748C">
        <w:rPr>
          <w:rFonts w:ascii="Calibri" w:hAnsi="Calibri" w:cs="Calibri"/>
          <w:sz w:val="24"/>
          <w:szCs w:val="24"/>
          <w:u w:val="single"/>
        </w:rPr>
        <w:t>11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206F453E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września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14748C">
        <w:rPr>
          <w:rFonts w:ascii="Calibri" w:hAnsi="Calibri" w:cs="Calibri"/>
          <w:sz w:val="24"/>
          <w:szCs w:val="24"/>
        </w:rPr>
        <w:t>października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24</cp:revision>
  <cp:lastPrinted>2023-03-01T10:09:00Z</cp:lastPrinted>
  <dcterms:created xsi:type="dcterms:W3CDTF">2023-04-25T11:52:00Z</dcterms:created>
  <dcterms:modified xsi:type="dcterms:W3CDTF">2024-11-15T08:54:00Z</dcterms:modified>
</cp:coreProperties>
</file>